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26" w:rsidRDefault="00F76126" w:rsidP="00F76126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F76126" w:rsidRPr="00B345BE" w:rsidRDefault="00F76126" w:rsidP="00F76126">
      <w:pPr>
        <w:spacing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Klauzula informacyjna dla osób ubiegających się o przyjęcie do ZOL, Pacjentów</w:t>
      </w:r>
    </w:p>
    <w:p w:rsidR="00F76126" w:rsidRPr="00B345BE" w:rsidRDefault="00F76126" w:rsidP="00F76126">
      <w:pPr>
        <w:suppressAutoHyphens/>
        <w:spacing w:after="120" w:line="240" w:lineRule="auto"/>
        <w:jc w:val="both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 xml:space="preserve">Zgodnie z art. 13 Rozporządzenia Parlamentu Europejskiego i Rady Unii Europejskiej 2016/679 z dnia 27 kwietnia 2016 r. w sprawie ochrony osób fizycznych w związku z przetwarzaniem danych osobowych i w sprawie swobodnego przepływu takich danych oraz uchylenia dyrektywy 95/46/WE (dalej RODO), informujemy, iż: </w:t>
      </w:r>
    </w:p>
    <w:p w:rsidR="00F76126" w:rsidRPr="00B345BE" w:rsidRDefault="00F76126" w:rsidP="00F76126">
      <w:pPr>
        <w:numPr>
          <w:ilvl w:val="0"/>
          <w:numId w:val="1"/>
        </w:numPr>
        <w:suppressAutoHyphens/>
        <w:spacing w:after="120" w:line="240" w:lineRule="auto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>Administratorem Pani/Pana danych osobowych jest Zakład Opiekuńczo-Leczniczy dla Dorosłych prowadzony przez Zgromadzenie Sióstr Albertynek .                                                       Pani/Pana dane osobowe są przetwarzane na podstawie:</w:t>
      </w:r>
    </w:p>
    <w:p w:rsidR="00F76126" w:rsidRPr="00B345BE" w:rsidRDefault="00F76126" w:rsidP="00F76126">
      <w:pPr>
        <w:suppressAutoHyphens/>
        <w:spacing w:after="120" w:line="240" w:lineRule="auto"/>
        <w:ind w:left="1080"/>
        <w:jc w:val="both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>- art. 6 ust. 1 lit. b RODO, tj. w oparciu o niezbędność przetwarzania danych do wykonania umowy, której stroną jest osoba, której dane dotyczą, lub do podjęcia działań na żądanie osoby, której dane dotyczą, przed zawarciem umowy – w celu realizacji kontraktu,</w:t>
      </w:r>
    </w:p>
    <w:p w:rsidR="00F76126" w:rsidRPr="00B345BE" w:rsidRDefault="00F76126" w:rsidP="00F76126">
      <w:pPr>
        <w:suppressAutoHyphens/>
        <w:spacing w:after="120" w:line="240" w:lineRule="auto"/>
        <w:ind w:left="1080"/>
        <w:jc w:val="both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- na podstawie art. 6 ust. 1 lit. f RODO, tj. do celów wynikających z prawnie uzasadnionych interesów realizowanych przez administratora lub przez stronę trzecią, tj.  przedawnienia ewentualnych roszczeń.</w:t>
      </w:r>
    </w:p>
    <w:p w:rsidR="00F76126" w:rsidRPr="00B345BE" w:rsidRDefault="00F76126" w:rsidP="00F7612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 xml:space="preserve">podanie danych osobowych jest </w:t>
      </w:r>
      <w:r w:rsidRPr="00B345BE">
        <w:rPr>
          <w:rFonts w:ascii="Times New Roman" w:eastAsia="Times New Roman" w:hAnsi="Times New Roman"/>
          <w:sz w:val="24"/>
          <w:szCs w:val="24"/>
          <w:lang w:eastAsia="pl-PL"/>
        </w:rPr>
        <w:t xml:space="preserve">obowiązkowe do realizacji celu wskazanego w pkt 1; </w:t>
      </w:r>
    </w:p>
    <w:p w:rsidR="00F76126" w:rsidRPr="00B345BE" w:rsidRDefault="00F76126" w:rsidP="00F76126">
      <w:pPr>
        <w:numPr>
          <w:ilvl w:val="0"/>
          <w:numId w:val="1"/>
        </w:numPr>
        <w:suppressAutoHyphens/>
        <w:spacing w:before="120" w:after="120" w:line="240" w:lineRule="auto"/>
        <w:ind w:left="357" w:hanging="357"/>
        <w:jc w:val="both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>Pani/Pana dane osobowe będą przetwarzane</w:t>
      </w:r>
      <w:r w:rsidRPr="00B345BE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 xml:space="preserve"> </w:t>
      </w: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 xml:space="preserve">przez okres niezbędny do realizacji celu przetwarzania wskazanego w pkt 1, w tym przechowywane do momentu wygaśnięcia obowiązku archiwizacji danych wynikającego z przepisów prawa,; </w:t>
      </w:r>
    </w:p>
    <w:p w:rsidR="00F76126" w:rsidRPr="00B345BE" w:rsidRDefault="00F76126" w:rsidP="00F76126">
      <w:pPr>
        <w:numPr>
          <w:ilvl w:val="0"/>
          <w:numId w:val="1"/>
        </w:numPr>
        <w:suppressAutoHyphens/>
        <w:spacing w:before="120" w:after="120" w:line="240" w:lineRule="auto"/>
        <w:ind w:left="357" w:hanging="357"/>
        <w:jc w:val="both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>odbiorcami Pani/Pana danych osobowych będą wyłącznie podmioty uprawnione do uzyskania danych osobowych na podstawie przepisów prawa lub zawartych umów;</w:t>
      </w:r>
    </w:p>
    <w:p w:rsidR="00F76126" w:rsidRPr="00B345BE" w:rsidRDefault="00F76126" w:rsidP="00F76126">
      <w:pPr>
        <w:numPr>
          <w:ilvl w:val="0"/>
          <w:numId w:val="1"/>
        </w:numPr>
        <w:suppressAutoHyphens/>
        <w:spacing w:before="120" w:after="120" w:line="240" w:lineRule="auto"/>
        <w:ind w:left="357" w:hanging="357"/>
        <w:jc w:val="both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 xml:space="preserve">przysługuje Pani/Panu prawo do: </w:t>
      </w:r>
    </w:p>
    <w:p w:rsidR="00F76126" w:rsidRPr="00B345BE" w:rsidRDefault="00F76126" w:rsidP="00F76126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>żądania dostępu do danych osobowych oraz otrzymania ich kopii,</w:t>
      </w:r>
    </w:p>
    <w:p w:rsidR="00F76126" w:rsidRPr="00B345BE" w:rsidRDefault="00F76126" w:rsidP="00F76126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 xml:space="preserve">sprostowania swoich danych, </w:t>
      </w:r>
    </w:p>
    <w:p w:rsidR="00F76126" w:rsidRPr="00B345BE" w:rsidRDefault="00F76126" w:rsidP="00F76126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>ograniczenia przetwarzania danych oraz ich usunięcia po ustaniu okresu przechowywania, w myśl obowiązujących przepisów;</w:t>
      </w:r>
    </w:p>
    <w:p w:rsidR="00F76126" w:rsidRPr="00B345BE" w:rsidRDefault="00F76126" w:rsidP="00F76126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>Pani/Pana dane nie będą poddane zautomatyzowanym procesom związanym z podejmowaniem decyzji, w tym profilowaniu;</w:t>
      </w:r>
    </w:p>
    <w:p w:rsidR="00F76126" w:rsidRPr="00B345BE" w:rsidRDefault="00F76126" w:rsidP="00F76126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>Pani/Pana dane nie będą przekazane do państwa trzeciego lub do organizacji międzynarodowej.</w:t>
      </w:r>
    </w:p>
    <w:p w:rsidR="00F76126" w:rsidRPr="00B345BE" w:rsidRDefault="00F76126" w:rsidP="00F7612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76126" w:rsidRPr="00B345BE" w:rsidRDefault="00F76126" w:rsidP="00F7612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76126" w:rsidRPr="00B345BE" w:rsidRDefault="00F76126" w:rsidP="00F76126">
      <w:pPr>
        <w:suppressAutoHyphens/>
        <w:spacing w:after="200" w:line="276" w:lineRule="auto"/>
        <w:rPr>
          <w:rFonts w:eastAsia="Times New Roman" w:cs="Calibri"/>
          <w:lang w:eastAsia="zh-CN"/>
        </w:rPr>
      </w:pPr>
      <w:r w:rsidRPr="00B345BE">
        <w:rPr>
          <w:rFonts w:ascii="Times New Roman" w:eastAsia="Times New Roman" w:hAnsi="Times New Roman"/>
          <w:sz w:val="24"/>
          <w:szCs w:val="24"/>
          <w:lang w:eastAsia="zh-CN"/>
        </w:rPr>
        <w:t>Jeśli uzna Pani/Pan, że dane osobowe nie są przetwarzane w sposób prawidłowy, przysługuje Pani/Pan prawo wniesienia skargi do organu nadzorczego – Prezesa Urzędu Ochrony Danych Osobowych.</w:t>
      </w:r>
    </w:p>
    <w:p w:rsidR="00DC45A2" w:rsidRDefault="00DC45A2"/>
    <w:sectPr w:rsidR="00DC4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126"/>
    <w:rsid w:val="00437E8E"/>
    <w:rsid w:val="005F5BE5"/>
    <w:rsid w:val="00DC45A2"/>
    <w:rsid w:val="00F7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B62323-D1B7-46F9-A7BD-41E753207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12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7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E8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Ola</cp:lastModifiedBy>
  <cp:revision>2</cp:revision>
  <cp:lastPrinted>2021-06-15T10:07:00Z</cp:lastPrinted>
  <dcterms:created xsi:type="dcterms:W3CDTF">2021-06-15T10:07:00Z</dcterms:created>
  <dcterms:modified xsi:type="dcterms:W3CDTF">2021-06-15T10:07:00Z</dcterms:modified>
</cp:coreProperties>
</file>